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D6" w:rsidRPr="002971F6" w:rsidRDefault="003959D6" w:rsidP="002971F6">
      <w:pPr>
        <w:jc w:val="center"/>
        <w:rPr>
          <w:b/>
        </w:rPr>
      </w:pPr>
      <w:r w:rsidRPr="002971F6">
        <w:rPr>
          <w:b/>
        </w:rPr>
        <w:t>Zalecenia</w:t>
      </w:r>
      <w:r w:rsidR="002971F6">
        <w:rPr>
          <w:b/>
        </w:rPr>
        <w:t xml:space="preserve"> dla pracowników </w:t>
      </w:r>
    </w:p>
    <w:p w:rsidR="00B264BC" w:rsidRDefault="00B264BC" w:rsidP="003959D6">
      <w:pPr>
        <w:pStyle w:val="Akapitzlist"/>
        <w:numPr>
          <w:ilvl w:val="0"/>
          <w:numId w:val="1"/>
        </w:numPr>
      </w:pPr>
      <w:r>
        <w:t>Jeśli pracuje się w kilku miejscach pracy, należy sprawdzić czy przypadkiem w każdym lub kilku z tych miejsc nie jest naliczana ulga podatkowa. Jeśli tak należy koniecznie zostawić ulgę tylko w jednym miejscu pracy. Dotyczy to także pracujących emerytów i rencistów, jeśli pobierają jakieś świadczenie z ZUS powinni zrezygnować ze stosowania ulgi podatkowej we wszystkich miejscach pracy. (Naliczenie kilku ulg podatkowych może wiązać się z bardzo dużym podatkiem do zapłaty w rozliczeniu rocznym, nawet 5.100,00 zł od każdego dodatkowego źródła dochodu).</w:t>
      </w:r>
    </w:p>
    <w:p w:rsidR="00B264BC" w:rsidRDefault="00B264BC" w:rsidP="003959D6">
      <w:pPr>
        <w:pStyle w:val="Akapitzlist"/>
        <w:numPr>
          <w:ilvl w:val="0"/>
          <w:numId w:val="1"/>
        </w:numPr>
      </w:pPr>
      <w:r>
        <w:t>Jeśli pracuje się w kilku miejscach pracy można a nawet warto od 2022 r. zrezygnować z naliczania kosztów uzyskania przychodu w trzecim i kolejnym miejscu zatrudnienia.</w:t>
      </w:r>
    </w:p>
    <w:p w:rsidR="00B264BC" w:rsidRDefault="00B264BC" w:rsidP="00B264BC">
      <w:pPr>
        <w:pStyle w:val="Akapitzlist"/>
        <w:numPr>
          <w:ilvl w:val="0"/>
          <w:numId w:val="1"/>
        </w:numPr>
      </w:pPr>
      <w:r>
        <w:t>Pracownicy administracji i obsługi powinni złożyć wniosek o niestosowanie ulgi dla klasy średniej (Uniknie się w ten sposób naliczenia ulgi dla klasy średniej w miesiącach o podwyższonym wynagrodzeniu, np. trzynastka, nagrody lub inne dodatki. Podatek od tej ulgi prawdopodobnie trzeba będzie oddać w rozliczeniu rocznym</w:t>
      </w:r>
      <w:r w:rsidR="002971F6">
        <w:t xml:space="preserve">, ponieważ w skali roku ta ulga </w:t>
      </w:r>
      <w:r w:rsidR="00F05504">
        <w:t xml:space="preserve">prawdopodobnie </w:t>
      </w:r>
      <w:r w:rsidR="002971F6">
        <w:t>nie będzie się należała</w:t>
      </w:r>
      <w:r w:rsidR="00310E87">
        <w:t>.</w:t>
      </w:r>
      <w:r>
        <w:t>).</w:t>
      </w:r>
    </w:p>
    <w:p w:rsidR="00B264BC" w:rsidRDefault="00B264BC" w:rsidP="003959D6">
      <w:pPr>
        <w:pStyle w:val="Akapitzlist"/>
        <w:numPr>
          <w:ilvl w:val="0"/>
          <w:numId w:val="1"/>
        </w:numPr>
      </w:pPr>
      <w:r>
        <w:t xml:space="preserve">Jeśli się zarabia </w:t>
      </w:r>
      <w:r w:rsidR="00843D01">
        <w:t xml:space="preserve">łącznie </w:t>
      </w:r>
      <w:r>
        <w:t>w okolicy 68 tyś zł rocznie lub 133 tyś zł rocznie +/- 10 tyś zł rocznie należy rozważyć złożenie wniosku o niestosowanie ulgi dla klasy średniej</w:t>
      </w:r>
      <w:r w:rsidR="00843D01">
        <w:t>. Zastosowanie ww. ulgi może spowodować konieczność zwrotu podatku od tej ulgi w rozliczeniu rocznym w przypadku gdyby się okazało że jednak się nie należy. Jeśli jednak w rozliczeniu rocznym okaże się, że się należy to dostanie się zwrot z podatku.</w:t>
      </w:r>
    </w:p>
    <w:p w:rsidR="00B264BC" w:rsidRDefault="00843D01" w:rsidP="003959D6">
      <w:pPr>
        <w:pStyle w:val="Akapitzlist"/>
        <w:numPr>
          <w:ilvl w:val="0"/>
          <w:numId w:val="1"/>
        </w:numPr>
      </w:pPr>
      <w:r>
        <w:t xml:space="preserve">Osoby które osiągnęły wiek emerytalny, ale nie pobierają emerytury mają prawo do większej kwoty wolnej od podatku. Zamiast kwoty wolnej 30 tyś zł rocznie może przysługiwać kwota wolna od podatku w wysokości </w:t>
      </w:r>
      <w:r w:rsidR="002971F6">
        <w:t>przeszło 85 ty</w:t>
      </w:r>
      <w:r w:rsidR="00F05504">
        <w:t>ś</w:t>
      </w:r>
      <w:r w:rsidR="002971F6">
        <w:t xml:space="preserve"> zł rocznie. Należy złożyć odpowiedni wniosek.</w:t>
      </w:r>
    </w:p>
    <w:p w:rsidR="002971F6" w:rsidRDefault="002971F6" w:rsidP="002971F6">
      <w:pPr>
        <w:pStyle w:val="Akapitzlist"/>
        <w:numPr>
          <w:ilvl w:val="0"/>
          <w:numId w:val="1"/>
        </w:numPr>
      </w:pPr>
      <w:r>
        <w:t xml:space="preserve">Osoby które wychowują czworo lub więcej dzieci </w:t>
      </w:r>
      <w:r>
        <w:t>mają prawo do większej kwoty wolnej od podatku. Zamiast kwoty wolnej 30 tyś zł rocznie może przysługiwać kwota wolna od podatku w wysokości przeszło 85 ty</w:t>
      </w:r>
      <w:r w:rsidR="00F05504">
        <w:t>ś</w:t>
      </w:r>
      <w:r>
        <w:t xml:space="preserve"> zł rocznie. Należy złożyć odpowiedni wniosek.</w:t>
      </w:r>
    </w:p>
    <w:p w:rsidR="00F05504" w:rsidRDefault="00F05504" w:rsidP="00F05504"/>
    <w:p w:rsidR="00B16802" w:rsidRDefault="00B16802" w:rsidP="00F05504">
      <w:bookmarkStart w:id="0" w:name="_GoBack"/>
      <w:bookmarkEnd w:id="0"/>
    </w:p>
    <w:p w:rsidR="00B16802" w:rsidRDefault="00B16802" w:rsidP="00B16802">
      <w:pPr>
        <w:jc w:val="center"/>
        <w:rPr>
          <w:b/>
        </w:rPr>
      </w:pPr>
      <w:r w:rsidRPr="00B16802">
        <w:rPr>
          <w:b/>
        </w:rPr>
        <w:t>UWAGA !</w:t>
      </w:r>
    </w:p>
    <w:p w:rsidR="00B16802" w:rsidRDefault="00B16802" w:rsidP="00B16802">
      <w:pPr>
        <w:jc w:val="center"/>
      </w:pPr>
      <w:r>
        <w:t>Wszystkie wnioski obowiązują od następnego miesiąca po złożeniu wniosku.</w:t>
      </w:r>
    </w:p>
    <w:p w:rsidR="00F05504" w:rsidRDefault="00B16802" w:rsidP="00B16802">
      <w:pPr>
        <w:jc w:val="center"/>
      </w:pPr>
      <w:r>
        <w:t>Zaleca się aby je złożyć do końca 2021 r.</w:t>
      </w:r>
    </w:p>
    <w:p w:rsidR="002971F6" w:rsidRDefault="002971F6" w:rsidP="002971F6">
      <w:pPr>
        <w:ind w:left="360"/>
      </w:pPr>
    </w:p>
    <w:p w:rsidR="002971F6" w:rsidRDefault="002971F6" w:rsidP="002971F6">
      <w:pPr>
        <w:ind w:left="360"/>
      </w:pPr>
    </w:p>
    <w:sectPr w:rsidR="0029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F0" w:rsidRDefault="005A31F0" w:rsidP="002971F6">
      <w:pPr>
        <w:spacing w:after="0" w:line="240" w:lineRule="auto"/>
      </w:pPr>
      <w:r>
        <w:separator/>
      </w:r>
    </w:p>
  </w:endnote>
  <w:endnote w:type="continuationSeparator" w:id="0">
    <w:p w:rsidR="005A31F0" w:rsidRDefault="005A31F0" w:rsidP="0029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F0" w:rsidRDefault="005A31F0" w:rsidP="002971F6">
      <w:pPr>
        <w:spacing w:after="0" w:line="240" w:lineRule="auto"/>
      </w:pPr>
      <w:r>
        <w:separator/>
      </w:r>
    </w:p>
  </w:footnote>
  <w:footnote w:type="continuationSeparator" w:id="0">
    <w:p w:rsidR="005A31F0" w:rsidRDefault="005A31F0" w:rsidP="0029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953"/>
    <w:multiLevelType w:val="hybridMultilevel"/>
    <w:tmpl w:val="4C526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D6"/>
    <w:rsid w:val="002971F6"/>
    <w:rsid w:val="00310E87"/>
    <w:rsid w:val="003959D6"/>
    <w:rsid w:val="004D01A2"/>
    <w:rsid w:val="005A31F0"/>
    <w:rsid w:val="00843D01"/>
    <w:rsid w:val="00B16802"/>
    <w:rsid w:val="00B264BC"/>
    <w:rsid w:val="00C5005B"/>
    <w:rsid w:val="00F0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8C6C0-96D7-483F-B995-ADB813F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9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1F6"/>
  </w:style>
  <w:style w:type="paragraph" w:styleId="Stopka">
    <w:name w:val="footer"/>
    <w:basedOn w:val="Normalny"/>
    <w:link w:val="StopkaZnak"/>
    <w:uiPriority w:val="99"/>
    <w:unhideWhenUsed/>
    <w:rsid w:val="0029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1F6"/>
  </w:style>
  <w:style w:type="paragraph" w:styleId="Tekstdymka">
    <w:name w:val="Balloon Text"/>
    <w:basedOn w:val="Normalny"/>
    <w:link w:val="TekstdymkaZnak"/>
    <w:uiPriority w:val="99"/>
    <w:semiHidden/>
    <w:unhideWhenUsed/>
    <w:rsid w:val="00F0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3</cp:revision>
  <cp:lastPrinted>2021-12-21T09:10:00Z</cp:lastPrinted>
  <dcterms:created xsi:type="dcterms:W3CDTF">2021-12-21T08:28:00Z</dcterms:created>
  <dcterms:modified xsi:type="dcterms:W3CDTF">2021-12-21T09:48:00Z</dcterms:modified>
</cp:coreProperties>
</file>